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EA1C" w14:textId="60AF7B44" w:rsidR="007A7BEC" w:rsidRPr="000F1400" w:rsidRDefault="00022120" w:rsidP="000F1400">
      <w:pPr>
        <w:pBdr>
          <w:bottom w:val="single" w:sz="4" w:space="1" w:color="auto"/>
        </w:pBdr>
        <w:spacing w:before="0" w:after="160" w:line="256" w:lineRule="auto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0" w:name="bmSweInledning"/>
      <w:r w:rsidRPr="0028285C">
        <w:rPr>
          <w:rFonts w:asciiTheme="minorHAnsi" w:eastAsia="Calibri" w:hAnsiTheme="minorHAnsi" w:cstheme="minorHAnsi"/>
          <w:b/>
          <w:szCs w:val="22"/>
          <w:lang w:eastAsia="en-US"/>
        </w:rPr>
        <w:t>Styrelsens</w:t>
      </w:r>
      <w:r w:rsidR="00146AC4">
        <w:rPr>
          <w:rFonts w:asciiTheme="minorHAnsi" w:eastAsia="Calibri" w:hAnsiTheme="minorHAnsi" w:cstheme="minorHAnsi"/>
          <w:b/>
          <w:szCs w:val="22"/>
          <w:lang w:eastAsia="en-US"/>
        </w:rPr>
        <w:t xml:space="preserve"> för Artificial Solutions International AB, org.nr. 556840-2076,</w:t>
      </w:r>
      <w:r w:rsidR="007A7BEC" w:rsidRPr="0028285C">
        <w:rPr>
          <w:rFonts w:asciiTheme="minorHAnsi" w:eastAsia="Calibri" w:hAnsiTheme="minorHAnsi" w:cstheme="minorHAnsi"/>
          <w:b/>
          <w:szCs w:val="22"/>
          <w:lang w:eastAsia="en-US"/>
        </w:rPr>
        <w:t xml:space="preserve"> yttrande avseende förslag </w:t>
      </w:r>
      <w:r w:rsidR="00021C29">
        <w:rPr>
          <w:rFonts w:asciiTheme="minorHAnsi" w:eastAsia="Calibri" w:hAnsiTheme="minorHAnsi" w:cstheme="minorHAnsi"/>
          <w:b/>
          <w:szCs w:val="22"/>
          <w:lang w:eastAsia="en-US"/>
        </w:rPr>
        <w:t>om</w:t>
      </w:r>
      <w:r w:rsidR="00CB150E" w:rsidRPr="0028285C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7A7BEC" w:rsidRPr="0028285C">
        <w:rPr>
          <w:rFonts w:asciiTheme="minorHAnsi" w:eastAsia="Calibri" w:hAnsiTheme="minorHAnsi" w:cstheme="minorHAnsi"/>
          <w:b/>
          <w:szCs w:val="22"/>
          <w:lang w:eastAsia="en-US"/>
        </w:rPr>
        <w:t xml:space="preserve">återköp av </w:t>
      </w:r>
      <w:r w:rsidR="00021C29">
        <w:rPr>
          <w:rFonts w:asciiTheme="minorHAnsi" w:eastAsia="Calibri" w:hAnsiTheme="minorHAnsi" w:cstheme="minorHAnsi"/>
          <w:b/>
          <w:szCs w:val="22"/>
          <w:lang w:eastAsia="en-US"/>
        </w:rPr>
        <w:t>teckningsoptioner</w:t>
      </w:r>
      <w:r w:rsidR="007A7BEC" w:rsidRPr="0028285C">
        <w:rPr>
          <w:rFonts w:asciiTheme="minorHAnsi" w:eastAsia="Calibri" w:hAnsiTheme="minorHAnsi" w:cstheme="minorHAnsi"/>
          <w:b/>
          <w:szCs w:val="22"/>
          <w:lang w:eastAsia="en-US"/>
        </w:rPr>
        <w:t xml:space="preserve"> enligt 19 kap. 22 § aktiebolagslagen</w:t>
      </w:r>
    </w:p>
    <w:p w14:paraId="1905DDD3" w14:textId="550A3964" w:rsidR="005C31B0" w:rsidRPr="0028285C" w:rsidRDefault="00B540EF" w:rsidP="005C31B0">
      <w:pPr>
        <w:pStyle w:val="Normaltindrag"/>
        <w:ind w:left="0"/>
        <w:rPr>
          <w:rFonts w:asciiTheme="minorHAnsi" w:hAnsiTheme="minorHAnsi" w:cstheme="minorHAnsi"/>
          <w:szCs w:val="22"/>
          <w:lang w:val="sv-SE"/>
        </w:rPr>
      </w:pPr>
      <w:r w:rsidRPr="0028285C">
        <w:rPr>
          <w:rFonts w:asciiTheme="minorHAnsi" w:hAnsiTheme="minorHAnsi" w:cstheme="minorHAnsi"/>
          <w:szCs w:val="22"/>
          <w:lang w:val="sv-SE"/>
        </w:rPr>
        <w:t xml:space="preserve">Styrelsen i </w:t>
      </w:r>
      <w:r w:rsidR="00021C29">
        <w:rPr>
          <w:rFonts w:asciiTheme="minorHAnsi" w:hAnsiTheme="minorHAnsi" w:cstheme="minorHAnsi"/>
          <w:szCs w:val="22"/>
          <w:lang w:val="sv-SE"/>
        </w:rPr>
        <w:t>Artificial Solutions International</w:t>
      </w:r>
      <w:r w:rsidRPr="0028285C">
        <w:rPr>
          <w:rFonts w:asciiTheme="minorHAnsi" w:hAnsiTheme="minorHAnsi" w:cstheme="minorHAnsi"/>
          <w:szCs w:val="22"/>
          <w:lang w:val="sv-SE"/>
        </w:rPr>
        <w:t xml:space="preserve"> AB (publ), org.nr. </w:t>
      </w:r>
      <w:r w:rsidR="00021C29">
        <w:rPr>
          <w:rFonts w:asciiTheme="minorHAnsi" w:hAnsiTheme="minorHAnsi" w:cstheme="minorHAnsi"/>
          <w:szCs w:val="22"/>
          <w:lang w:val="sv-SE"/>
        </w:rPr>
        <w:t>556840-2076</w:t>
      </w:r>
      <w:r w:rsidRPr="0028285C">
        <w:rPr>
          <w:rFonts w:asciiTheme="minorHAnsi" w:hAnsiTheme="minorHAnsi" w:cstheme="minorHAnsi"/>
          <w:szCs w:val="22"/>
          <w:lang w:val="sv-SE"/>
        </w:rPr>
        <w:t>, (”</w:t>
      </w:r>
      <w:r w:rsidRPr="0028285C">
        <w:rPr>
          <w:rFonts w:asciiTheme="minorHAnsi" w:hAnsiTheme="minorHAnsi" w:cstheme="minorHAnsi"/>
          <w:b/>
          <w:bCs/>
          <w:szCs w:val="22"/>
          <w:lang w:val="sv-SE"/>
        </w:rPr>
        <w:t>Bolaget</w:t>
      </w:r>
      <w:r w:rsidRPr="0028285C">
        <w:rPr>
          <w:rFonts w:asciiTheme="minorHAnsi" w:hAnsiTheme="minorHAnsi" w:cstheme="minorHAnsi"/>
          <w:szCs w:val="22"/>
          <w:lang w:val="sv-SE"/>
        </w:rPr>
        <w:t>”) får härmed</w:t>
      </w:r>
      <w:r w:rsidR="005C31B0" w:rsidRPr="0028285C">
        <w:rPr>
          <w:rFonts w:asciiTheme="minorHAnsi" w:hAnsiTheme="minorHAnsi" w:cstheme="minorHAnsi"/>
          <w:szCs w:val="22"/>
          <w:lang w:val="sv-SE"/>
        </w:rPr>
        <w:t xml:space="preserve"> avge följande yttrande enligt 19 kap 22 § aktiebolagslagen (2005:551) med anledning av styrelsens förslag om</w:t>
      </w:r>
      <w:r w:rsidR="00974F7F" w:rsidRPr="0028285C">
        <w:rPr>
          <w:rFonts w:asciiTheme="minorHAnsi" w:eastAsia="Calibri" w:hAnsiTheme="minorHAnsi" w:cstheme="minorHAnsi"/>
          <w:szCs w:val="22"/>
          <w:lang w:val="sv-SE" w:eastAsia="en-US"/>
        </w:rPr>
        <w:t xml:space="preserve"> återköp </w:t>
      </w:r>
      <w:r w:rsidR="00CB41D6">
        <w:rPr>
          <w:rFonts w:asciiTheme="minorHAnsi" w:eastAsia="Calibri" w:hAnsiTheme="minorHAnsi" w:cstheme="minorHAnsi"/>
          <w:szCs w:val="22"/>
          <w:lang w:val="sv-SE" w:eastAsia="en-US"/>
        </w:rPr>
        <w:t>av teckningsoptioner</w:t>
      </w:r>
      <w:r w:rsidR="005C31B0" w:rsidRPr="0028285C">
        <w:rPr>
          <w:rFonts w:asciiTheme="minorHAnsi" w:hAnsiTheme="minorHAnsi" w:cstheme="minorHAnsi"/>
          <w:szCs w:val="22"/>
          <w:lang w:val="sv-SE"/>
        </w:rPr>
        <w:t>.</w:t>
      </w:r>
    </w:p>
    <w:p w14:paraId="3497D1EE" w14:textId="1D3E7927" w:rsidR="005C31B0" w:rsidRPr="0028285C" w:rsidRDefault="005C31B0" w:rsidP="005C31B0">
      <w:pPr>
        <w:pStyle w:val="Normaltindrag"/>
        <w:ind w:left="0"/>
        <w:rPr>
          <w:rFonts w:asciiTheme="minorHAnsi" w:hAnsiTheme="minorHAnsi" w:cstheme="minorHAnsi"/>
          <w:szCs w:val="22"/>
          <w:lang w:val="sv-SE"/>
        </w:rPr>
      </w:pPr>
      <w:r w:rsidRPr="0028285C">
        <w:rPr>
          <w:rFonts w:asciiTheme="minorHAnsi" w:hAnsiTheme="minorHAnsi" w:cstheme="minorHAnsi"/>
          <w:szCs w:val="22"/>
          <w:lang w:val="sv-SE"/>
        </w:rPr>
        <w:t>Bolagets och koncernens ekonomiska ställning per den 31 december 20</w:t>
      </w:r>
      <w:r w:rsidR="001F6405">
        <w:rPr>
          <w:rFonts w:asciiTheme="minorHAnsi" w:hAnsiTheme="minorHAnsi" w:cstheme="minorHAnsi"/>
          <w:szCs w:val="22"/>
          <w:lang w:val="sv-SE"/>
        </w:rPr>
        <w:t>21</w:t>
      </w:r>
      <w:r w:rsidRPr="0028285C">
        <w:rPr>
          <w:rFonts w:asciiTheme="minorHAnsi" w:hAnsiTheme="minorHAnsi" w:cstheme="minorHAnsi"/>
          <w:szCs w:val="22"/>
          <w:lang w:val="sv-SE"/>
        </w:rPr>
        <w:t xml:space="preserve"> framgår av årsredovisningen för räkenskapsåret 20</w:t>
      </w:r>
      <w:r w:rsidR="001F6405">
        <w:rPr>
          <w:rFonts w:asciiTheme="minorHAnsi" w:hAnsiTheme="minorHAnsi" w:cstheme="minorHAnsi"/>
          <w:szCs w:val="22"/>
          <w:lang w:val="sv-SE"/>
        </w:rPr>
        <w:t>21</w:t>
      </w:r>
      <w:r w:rsidRPr="0028285C">
        <w:rPr>
          <w:rFonts w:asciiTheme="minorHAnsi" w:hAnsiTheme="minorHAnsi" w:cstheme="minorHAnsi"/>
          <w:szCs w:val="22"/>
          <w:lang w:val="sv-SE"/>
        </w:rPr>
        <w:t>. Av årsredovisningen framgår även vilka principer som tillämpats vid värdering av tillgångar, avsättningar och skulder.</w:t>
      </w:r>
      <w:r w:rsidR="00C70948">
        <w:rPr>
          <w:rFonts w:asciiTheme="minorHAnsi" w:hAnsiTheme="minorHAnsi" w:cstheme="minorHAnsi"/>
          <w:szCs w:val="22"/>
          <w:lang w:val="sv-SE"/>
        </w:rPr>
        <w:t xml:space="preserve"> I moderbolagets eget kapital ingår inga orealiserade värdeförändringar vid värdering av finansiella instrument till verkligt värde.</w:t>
      </w:r>
    </w:p>
    <w:p w14:paraId="1C9FF374" w14:textId="2D296FF4" w:rsidR="005C31B0" w:rsidRPr="0028285C" w:rsidRDefault="005C31B0" w:rsidP="00127D14">
      <w:pPr>
        <w:pStyle w:val="Normaltindrag"/>
        <w:ind w:left="0"/>
        <w:rPr>
          <w:rFonts w:asciiTheme="minorHAnsi" w:hAnsiTheme="minorHAnsi" w:cstheme="minorHAnsi"/>
          <w:szCs w:val="22"/>
          <w:lang w:val="sv-SE"/>
        </w:rPr>
      </w:pPr>
      <w:r w:rsidRPr="0028285C">
        <w:rPr>
          <w:rFonts w:asciiTheme="minorHAnsi" w:hAnsiTheme="minorHAnsi" w:cstheme="minorHAnsi"/>
          <w:szCs w:val="22"/>
          <w:lang w:val="sv-SE"/>
        </w:rPr>
        <w:t xml:space="preserve">Det föreslagna </w:t>
      </w:r>
      <w:r w:rsidR="004914C9">
        <w:rPr>
          <w:rFonts w:asciiTheme="minorHAnsi" w:hAnsiTheme="minorHAnsi" w:cstheme="minorHAnsi"/>
          <w:szCs w:val="22"/>
          <w:lang w:val="sv-SE"/>
        </w:rPr>
        <w:t>återköpet</w:t>
      </w:r>
      <w:r w:rsidRPr="0028285C">
        <w:rPr>
          <w:rFonts w:asciiTheme="minorHAnsi" w:hAnsiTheme="minorHAnsi" w:cstheme="minorHAnsi"/>
          <w:szCs w:val="22"/>
          <w:lang w:val="sv-SE"/>
        </w:rPr>
        <w:t xml:space="preserve"> är avsett att </w:t>
      </w:r>
      <w:r w:rsidR="00DB5390">
        <w:rPr>
          <w:rFonts w:asciiTheme="minorHAnsi" w:hAnsiTheme="minorHAnsi" w:cstheme="minorHAnsi"/>
          <w:szCs w:val="22"/>
          <w:lang w:val="sv-SE"/>
        </w:rPr>
        <w:t>begränsa utspädningen av Bolagets aktier och samtidigt erbjuda optionsinnehavarna en möjlighet att köpa aktier i Bolaget för vederlaget för teckningsoptionerna</w:t>
      </w:r>
      <w:r w:rsidR="003C2D1D">
        <w:rPr>
          <w:rFonts w:asciiTheme="minorHAnsi" w:hAnsiTheme="minorHAnsi" w:cstheme="minorHAnsi"/>
          <w:szCs w:val="22"/>
          <w:lang w:val="sv-SE"/>
        </w:rPr>
        <w:t>. Bolagets kostnader för återköpet kommer att uppgå till högst 1 195 616 kronor.</w:t>
      </w:r>
      <w:r w:rsidRPr="0028285C">
        <w:rPr>
          <w:rFonts w:asciiTheme="minorHAnsi" w:hAnsiTheme="minorHAnsi" w:cstheme="minorHAnsi"/>
          <w:szCs w:val="22"/>
          <w:lang w:val="sv-SE"/>
        </w:rPr>
        <w:t xml:space="preserve"> </w:t>
      </w:r>
    </w:p>
    <w:p w14:paraId="6243AAF3" w14:textId="50077450" w:rsidR="005D23B7" w:rsidRPr="0028285C" w:rsidRDefault="005D23B7" w:rsidP="00B540EF">
      <w:pPr>
        <w:pStyle w:val="Normaltindrag"/>
        <w:ind w:left="0"/>
        <w:rPr>
          <w:rFonts w:asciiTheme="minorHAnsi" w:eastAsia="Calibri" w:hAnsiTheme="minorHAnsi" w:cstheme="minorHAnsi"/>
          <w:szCs w:val="22"/>
          <w:lang w:val="sv-SE" w:eastAsia="en-US"/>
        </w:rPr>
      </w:pPr>
      <w:r w:rsidRPr="0028285C">
        <w:rPr>
          <w:rFonts w:asciiTheme="minorHAnsi" w:eastAsia="Calibri" w:hAnsiTheme="minorHAnsi" w:cstheme="minorHAnsi"/>
          <w:szCs w:val="22"/>
          <w:lang w:val="sv-SE" w:eastAsia="en-US"/>
        </w:rPr>
        <w:t>Bolagets ekonomiska ställning ger inte upphov till annan bedömning än att Bolaget kan fortsätta sin verksamhet samt att Bolaget kan förväntas fullgöra sina förpliktelser på kort och lång sikt.</w:t>
      </w:r>
    </w:p>
    <w:p w14:paraId="54A9C8DF" w14:textId="2F8BBA1E" w:rsidR="005D23B7" w:rsidRPr="0028285C" w:rsidRDefault="005D23B7" w:rsidP="00B540EF">
      <w:pPr>
        <w:pStyle w:val="Normaltindrag"/>
        <w:ind w:left="0"/>
        <w:rPr>
          <w:rFonts w:asciiTheme="minorHAnsi" w:eastAsia="Calibri" w:hAnsiTheme="minorHAnsi" w:cstheme="minorHAnsi"/>
          <w:szCs w:val="22"/>
          <w:lang w:val="sv-SE" w:eastAsia="en-US"/>
        </w:rPr>
      </w:pPr>
      <w:r w:rsidRPr="0028285C">
        <w:rPr>
          <w:rFonts w:asciiTheme="minorHAnsi" w:eastAsia="Calibri" w:hAnsiTheme="minorHAnsi" w:cstheme="minorHAnsi"/>
          <w:szCs w:val="22"/>
          <w:lang w:val="sv-SE" w:eastAsia="en-US"/>
        </w:rPr>
        <w:t>Styrelsens bedömning är att storleken på det egna kapitalet såsom det redovisats i den senast avgivna årsredovisningen står i rimlig proportion till omfattningen på Bolagets verksamhet och de risker som är förenade med verksamhetensbedrivande med beaktande av de</w:t>
      </w:r>
      <w:r w:rsidR="001F6405">
        <w:rPr>
          <w:rFonts w:asciiTheme="minorHAnsi" w:eastAsia="Calibri" w:hAnsiTheme="minorHAnsi" w:cstheme="minorHAnsi"/>
          <w:szCs w:val="22"/>
          <w:lang w:val="sv-SE" w:eastAsia="en-US"/>
        </w:rPr>
        <w:t>t</w:t>
      </w:r>
      <w:r w:rsidRPr="0028285C">
        <w:rPr>
          <w:rFonts w:asciiTheme="minorHAnsi" w:eastAsia="Calibri" w:hAnsiTheme="minorHAnsi" w:cstheme="minorHAnsi"/>
          <w:szCs w:val="22"/>
          <w:lang w:val="sv-SE" w:eastAsia="en-US"/>
        </w:rPr>
        <w:t xml:space="preserve"> nu föreslagna </w:t>
      </w:r>
      <w:r w:rsidR="00271C33" w:rsidRPr="0028285C">
        <w:rPr>
          <w:rFonts w:asciiTheme="minorHAnsi" w:eastAsia="Calibri" w:hAnsiTheme="minorHAnsi" w:cstheme="minorHAnsi"/>
          <w:szCs w:val="22"/>
          <w:lang w:val="sv-SE" w:eastAsia="en-US"/>
        </w:rPr>
        <w:t>återköp</w:t>
      </w:r>
      <w:r w:rsidR="001F6405">
        <w:rPr>
          <w:rFonts w:asciiTheme="minorHAnsi" w:eastAsia="Calibri" w:hAnsiTheme="minorHAnsi" w:cstheme="minorHAnsi"/>
          <w:szCs w:val="22"/>
          <w:lang w:val="sv-SE" w:eastAsia="en-US"/>
        </w:rPr>
        <w:t>et</w:t>
      </w:r>
      <w:r w:rsidR="00271C33" w:rsidRPr="0028285C">
        <w:rPr>
          <w:rFonts w:asciiTheme="minorHAnsi" w:eastAsia="Calibri" w:hAnsiTheme="minorHAnsi" w:cstheme="minorHAnsi"/>
          <w:szCs w:val="22"/>
          <w:lang w:val="sv-SE" w:eastAsia="en-US"/>
        </w:rPr>
        <w:t xml:space="preserve"> </w:t>
      </w:r>
      <w:r w:rsidR="001F6405">
        <w:rPr>
          <w:rFonts w:asciiTheme="minorHAnsi" w:eastAsia="Calibri" w:hAnsiTheme="minorHAnsi" w:cstheme="minorHAnsi"/>
          <w:szCs w:val="22"/>
          <w:lang w:val="sv-SE" w:eastAsia="en-US"/>
        </w:rPr>
        <w:t>av teckningsoptioner</w:t>
      </w:r>
      <w:r w:rsidRPr="0028285C">
        <w:rPr>
          <w:rFonts w:asciiTheme="minorHAnsi" w:eastAsia="Calibri" w:hAnsiTheme="minorHAnsi" w:cstheme="minorHAnsi"/>
          <w:szCs w:val="22"/>
          <w:lang w:val="sv-SE" w:eastAsia="en-US"/>
        </w:rPr>
        <w:t>.</w:t>
      </w:r>
      <w:r w:rsidRPr="0028285C">
        <w:rPr>
          <w:rFonts w:asciiTheme="minorHAnsi" w:eastAsia="Calibri" w:hAnsiTheme="minorHAnsi" w:cstheme="minorHAnsi"/>
          <w:szCs w:val="22"/>
          <w:lang w:val="sv-SE" w:eastAsia="en-US"/>
        </w:rPr>
        <w:tab/>
      </w:r>
    </w:p>
    <w:p w14:paraId="53A32321" w14:textId="55D083FE" w:rsidR="00022120" w:rsidRPr="000F1400" w:rsidRDefault="00B540EF" w:rsidP="000F1400">
      <w:pPr>
        <w:pStyle w:val="Normaltindrag"/>
        <w:ind w:left="0"/>
        <w:rPr>
          <w:rFonts w:asciiTheme="minorHAnsi" w:eastAsia="Calibri" w:hAnsiTheme="minorHAnsi" w:cstheme="minorHAnsi"/>
          <w:szCs w:val="22"/>
          <w:lang w:val="sv-SE" w:eastAsia="en-US"/>
        </w:rPr>
      </w:pPr>
      <w:r w:rsidRPr="0028285C">
        <w:rPr>
          <w:rFonts w:asciiTheme="minorHAnsi" w:hAnsiTheme="minorHAnsi" w:cstheme="minorHAnsi"/>
          <w:szCs w:val="22"/>
          <w:lang w:val="sv-SE"/>
        </w:rPr>
        <w:t xml:space="preserve">Med hänvisning till ovanstående och vad som i övrigt kommit till styrelsens kännedom är styrelsens bedömning att en allsidig bedömning av </w:t>
      </w:r>
      <w:r w:rsidR="00432283" w:rsidRPr="0028285C">
        <w:rPr>
          <w:rFonts w:asciiTheme="minorHAnsi" w:hAnsiTheme="minorHAnsi" w:cstheme="minorHAnsi"/>
          <w:szCs w:val="22"/>
          <w:lang w:val="sv-SE"/>
        </w:rPr>
        <w:t>B</w:t>
      </w:r>
      <w:r w:rsidRPr="0028285C">
        <w:rPr>
          <w:rFonts w:asciiTheme="minorHAnsi" w:hAnsiTheme="minorHAnsi" w:cstheme="minorHAnsi"/>
          <w:szCs w:val="22"/>
          <w:lang w:val="sv-SE"/>
        </w:rPr>
        <w:t xml:space="preserve">olagets och koncernens ekonomiska ställning medför </w:t>
      </w:r>
      <w:r w:rsidR="001F6405">
        <w:rPr>
          <w:rFonts w:asciiTheme="minorHAnsi" w:hAnsiTheme="minorHAnsi" w:cstheme="minorHAnsi"/>
          <w:szCs w:val="22"/>
          <w:lang w:val="sv-SE"/>
        </w:rPr>
        <w:t xml:space="preserve">förslaget om </w:t>
      </w:r>
      <w:r w:rsidR="00974F7F" w:rsidRPr="0028285C">
        <w:rPr>
          <w:rFonts w:asciiTheme="minorHAnsi" w:eastAsia="Calibri" w:hAnsiTheme="minorHAnsi" w:cstheme="minorHAnsi"/>
          <w:szCs w:val="22"/>
          <w:lang w:val="sv-SE" w:eastAsia="en-US"/>
        </w:rPr>
        <w:t xml:space="preserve">att återköpa </w:t>
      </w:r>
      <w:r w:rsidR="001F6405">
        <w:rPr>
          <w:rFonts w:asciiTheme="minorHAnsi" w:eastAsia="Calibri" w:hAnsiTheme="minorHAnsi" w:cstheme="minorHAnsi"/>
          <w:szCs w:val="22"/>
          <w:lang w:val="sv-SE" w:eastAsia="en-US"/>
        </w:rPr>
        <w:t>teckningsoptioner</w:t>
      </w:r>
      <w:r w:rsidR="00127D14" w:rsidRPr="0028285C">
        <w:rPr>
          <w:rFonts w:asciiTheme="minorHAnsi" w:hAnsiTheme="minorHAnsi" w:cstheme="minorHAnsi"/>
          <w:szCs w:val="22"/>
          <w:lang w:val="sv-SE"/>
        </w:rPr>
        <w:t xml:space="preserve"> </w:t>
      </w:r>
      <w:r w:rsidRPr="0028285C">
        <w:rPr>
          <w:rFonts w:asciiTheme="minorHAnsi" w:hAnsiTheme="minorHAnsi" w:cstheme="minorHAnsi"/>
          <w:szCs w:val="22"/>
          <w:lang w:val="sv-SE"/>
        </w:rPr>
        <w:t xml:space="preserve">är försvarligt med hänvisning till de krav som verksamhetens art, omfattning och risker ställer på storleken av </w:t>
      </w:r>
      <w:r w:rsidR="00432283" w:rsidRPr="0028285C">
        <w:rPr>
          <w:rFonts w:asciiTheme="minorHAnsi" w:hAnsiTheme="minorHAnsi" w:cstheme="minorHAnsi"/>
          <w:szCs w:val="22"/>
          <w:lang w:val="sv-SE"/>
        </w:rPr>
        <w:t>B</w:t>
      </w:r>
      <w:r w:rsidRPr="0028285C">
        <w:rPr>
          <w:rFonts w:asciiTheme="minorHAnsi" w:hAnsiTheme="minorHAnsi" w:cstheme="minorHAnsi"/>
          <w:szCs w:val="22"/>
          <w:lang w:val="sv-SE"/>
        </w:rPr>
        <w:t xml:space="preserve">olagets och koncernens egna kapital samt </w:t>
      </w:r>
      <w:r w:rsidR="00432283" w:rsidRPr="0028285C">
        <w:rPr>
          <w:rFonts w:asciiTheme="minorHAnsi" w:hAnsiTheme="minorHAnsi" w:cstheme="minorHAnsi"/>
          <w:szCs w:val="22"/>
          <w:lang w:val="sv-SE"/>
        </w:rPr>
        <w:t>B</w:t>
      </w:r>
      <w:r w:rsidRPr="0028285C">
        <w:rPr>
          <w:rFonts w:asciiTheme="minorHAnsi" w:hAnsiTheme="minorHAnsi" w:cstheme="minorHAnsi"/>
          <w:szCs w:val="22"/>
          <w:lang w:val="sv-SE"/>
        </w:rPr>
        <w:t>olagets och koncernverksamhetens konsolideringsbehov, likviditet och ställning i övrigt</w:t>
      </w:r>
      <w:r w:rsidR="00127D14" w:rsidRPr="0028285C">
        <w:rPr>
          <w:rFonts w:asciiTheme="minorHAnsi" w:hAnsiTheme="minorHAnsi" w:cstheme="minorHAnsi"/>
          <w:szCs w:val="22"/>
          <w:lang w:val="sv-SE"/>
        </w:rPr>
        <w:t xml:space="preserve"> som uppställs i 17 kap. 3 § andra och tredje styckena aktiebolagslagen</w:t>
      </w:r>
      <w:r w:rsidRPr="0028285C">
        <w:rPr>
          <w:rFonts w:asciiTheme="minorHAnsi" w:hAnsiTheme="minorHAnsi" w:cstheme="minorHAnsi"/>
          <w:szCs w:val="22"/>
          <w:lang w:val="sv-SE"/>
        </w:rPr>
        <w:t>.</w:t>
      </w:r>
    </w:p>
    <w:p w14:paraId="34877DCF" w14:textId="77777777" w:rsidR="00022120" w:rsidRPr="000F1400" w:rsidRDefault="00022120" w:rsidP="00022120">
      <w:pPr>
        <w:spacing w:before="0" w:after="0" w:line="256" w:lineRule="auto"/>
        <w:jc w:val="center"/>
        <w:rPr>
          <w:rFonts w:asciiTheme="minorHAnsi" w:eastAsia="Calibri" w:hAnsiTheme="minorHAnsi" w:cstheme="minorHAnsi"/>
          <w:szCs w:val="22"/>
          <w:lang w:val="en-US" w:eastAsia="en-US"/>
        </w:rPr>
      </w:pPr>
      <w:r w:rsidRPr="000F1400">
        <w:rPr>
          <w:rFonts w:asciiTheme="minorHAnsi" w:eastAsia="Calibri" w:hAnsiTheme="minorHAnsi" w:cstheme="minorHAnsi"/>
          <w:szCs w:val="22"/>
          <w:lang w:val="en-US" w:eastAsia="en-US"/>
        </w:rPr>
        <w:t>__________________</w:t>
      </w:r>
    </w:p>
    <w:p w14:paraId="4CF2395A" w14:textId="1CC8FF43" w:rsidR="00022120" w:rsidRPr="00146AC4" w:rsidRDefault="00022120" w:rsidP="00022120">
      <w:pPr>
        <w:spacing w:before="0" w:after="0" w:line="256" w:lineRule="auto"/>
        <w:jc w:val="center"/>
        <w:rPr>
          <w:rFonts w:asciiTheme="minorHAnsi" w:eastAsia="Calibri" w:hAnsiTheme="minorHAnsi" w:cstheme="minorHAnsi"/>
          <w:szCs w:val="22"/>
          <w:lang w:val="en-US" w:eastAsia="en-US"/>
        </w:rPr>
      </w:pPr>
      <w:r w:rsidRPr="00146AC4">
        <w:rPr>
          <w:rFonts w:asciiTheme="minorHAnsi" w:eastAsia="Calibri" w:hAnsiTheme="minorHAnsi" w:cstheme="minorHAnsi"/>
          <w:szCs w:val="22"/>
          <w:lang w:val="en-US" w:eastAsia="en-US"/>
        </w:rPr>
        <w:t xml:space="preserve">Stockholm i </w:t>
      </w:r>
      <w:r w:rsidR="00561392" w:rsidRPr="00146AC4">
        <w:rPr>
          <w:rFonts w:asciiTheme="minorHAnsi" w:eastAsia="Calibri" w:hAnsiTheme="minorHAnsi" w:cstheme="minorHAnsi"/>
          <w:szCs w:val="22"/>
          <w:lang w:val="en-US" w:eastAsia="en-US"/>
        </w:rPr>
        <w:t>april 2022</w:t>
      </w:r>
    </w:p>
    <w:p w14:paraId="038F12A8" w14:textId="65F576EB" w:rsidR="00022120" w:rsidRPr="00146AC4" w:rsidRDefault="00561392" w:rsidP="00022120">
      <w:pPr>
        <w:spacing w:before="0" w:after="0" w:line="256" w:lineRule="auto"/>
        <w:jc w:val="center"/>
        <w:rPr>
          <w:rFonts w:asciiTheme="minorHAnsi" w:eastAsia="Calibri" w:hAnsiTheme="minorHAnsi" w:cstheme="minorHAnsi"/>
          <w:b/>
          <w:szCs w:val="22"/>
          <w:lang w:val="en-US" w:eastAsia="en-US"/>
        </w:rPr>
      </w:pPr>
      <w:r w:rsidRPr="00146AC4">
        <w:rPr>
          <w:rFonts w:asciiTheme="minorHAnsi" w:eastAsia="Calibri" w:hAnsiTheme="minorHAnsi" w:cstheme="minorHAnsi"/>
          <w:b/>
          <w:szCs w:val="22"/>
          <w:lang w:val="en-US" w:eastAsia="en-US"/>
        </w:rPr>
        <w:t>Artificial Solutions International</w:t>
      </w:r>
      <w:r w:rsidR="00022120" w:rsidRPr="00146AC4">
        <w:rPr>
          <w:rFonts w:asciiTheme="minorHAnsi" w:eastAsia="Calibri" w:hAnsiTheme="minorHAnsi" w:cstheme="minorHAnsi"/>
          <w:b/>
          <w:szCs w:val="22"/>
          <w:lang w:val="en-US" w:eastAsia="en-US"/>
        </w:rPr>
        <w:t xml:space="preserve"> AB (publ)</w:t>
      </w:r>
    </w:p>
    <w:p w14:paraId="22CB6C28" w14:textId="75416D7F" w:rsidR="00022120" w:rsidRPr="0028285C" w:rsidRDefault="00022120" w:rsidP="00022120">
      <w:pPr>
        <w:spacing w:before="0" w:after="0" w:line="256" w:lineRule="auto"/>
        <w:jc w:val="center"/>
        <w:rPr>
          <w:rFonts w:asciiTheme="minorHAnsi" w:eastAsia="Calibri" w:hAnsiTheme="minorHAnsi" w:cstheme="minorHAnsi"/>
          <w:i/>
          <w:szCs w:val="22"/>
          <w:lang w:eastAsia="en-US"/>
        </w:rPr>
      </w:pPr>
      <w:r w:rsidRPr="0028285C">
        <w:rPr>
          <w:rFonts w:asciiTheme="minorHAnsi" w:eastAsia="Calibri" w:hAnsiTheme="minorHAnsi" w:cstheme="minorHAnsi"/>
          <w:i/>
          <w:szCs w:val="22"/>
          <w:lang w:eastAsia="en-US"/>
        </w:rPr>
        <w:t>Styrelsen</w:t>
      </w:r>
    </w:p>
    <w:bookmarkEnd w:id="0"/>
    <w:p w14:paraId="71010C0D" w14:textId="77777777" w:rsidR="00022120" w:rsidRPr="0028285C" w:rsidRDefault="00022120" w:rsidP="00022120">
      <w:pPr>
        <w:spacing w:before="0" w:after="160" w:line="25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</w:p>
    <w:p w14:paraId="5038408A" w14:textId="77777777" w:rsidR="00343DAD" w:rsidRPr="0028285C" w:rsidRDefault="00343DAD" w:rsidP="00C153A8">
      <w:pPr>
        <w:rPr>
          <w:rFonts w:asciiTheme="minorHAnsi" w:hAnsiTheme="minorHAnsi" w:cstheme="minorHAnsi"/>
          <w:szCs w:val="22"/>
        </w:rPr>
      </w:pPr>
    </w:p>
    <w:sectPr w:rsidR="00343DAD" w:rsidRPr="0028285C" w:rsidSect="001139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BBC1" w14:textId="77777777" w:rsidR="00022120" w:rsidRDefault="00022120" w:rsidP="001139E8">
      <w:r>
        <w:separator/>
      </w:r>
    </w:p>
  </w:endnote>
  <w:endnote w:type="continuationSeparator" w:id="0">
    <w:p w14:paraId="6D2F510F" w14:textId="77777777" w:rsidR="00022120" w:rsidRDefault="00022120" w:rsidP="0011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food Sans">
    <w:altName w:val="Axfood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7073" w14:textId="77777777" w:rsidR="00787A73" w:rsidRDefault="00787A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35AC" w14:textId="77777777" w:rsidR="00787A73" w:rsidRDefault="00787A7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0CD3" w14:textId="77777777" w:rsidR="00787A73" w:rsidRDefault="00787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C4AD" w14:textId="77777777" w:rsidR="00022120" w:rsidRDefault="00022120" w:rsidP="001139E8">
      <w:r>
        <w:separator/>
      </w:r>
    </w:p>
  </w:footnote>
  <w:footnote w:type="continuationSeparator" w:id="0">
    <w:p w14:paraId="03513131" w14:textId="77777777" w:rsidR="00022120" w:rsidRDefault="00022120" w:rsidP="0011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D181" w14:textId="77777777" w:rsidR="00787A73" w:rsidRDefault="00787A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17"/>
    </w:tblGrid>
    <w:tr w:rsidR="008657A6" w14:paraId="2E9CD27E" w14:textId="77777777" w:rsidTr="008B1593">
      <w:tc>
        <w:tcPr>
          <w:tcW w:w="8757" w:type="dxa"/>
          <w:tcBorders>
            <w:top w:val="nil"/>
            <w:left w:val="nil"/>
            <w:bottom w:val="nil"/>
            <w:right w:val="nil"/>
          </w:tcBorders>
        </w:tcPr>
        <w:p w14:paraId="4B704F3E" w14:textId="77777777" w:rsidR="008657A6" w:rsidRDefault="008657A6" w:rsidP="001139E8">
          <w:pPr>
            <w:pStyle w:val="Sidhuvud"/>
          </w:pPr>
          <w:bookmarkStart w:id="1" w:name="bmUtkast2" w:colFirst="0" w:colLast="0"/>
        </w:p>
      </w:tc>
    </w:tr>
    <w:bookmarkEnd w:id="1"/>
  </w:tbl>
  <w:p w14:paraId="514404DD" w14:textId="77777777" w:rsidR="008657A6" w:rsidRDefault="008657A6" w:rsidP="001139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3193" w14:textId="77777777" w:rsidR="00787A73" w:rsidRDefault="00787A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725FF"/>
    <w:multiLevelType w:val="hybridMultilevel"/>
    <w:tmpl w:val="B74A42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6406D"/>
    <w:multiLevelType w:val="hybridMultilevel"/>
    <w:tmpl w:val="EECCD070"/>
    <w:lvl w:ilvl="0" w:tplc="910274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047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AC07C9D"/>
    <w:multiLevelType w:val="multilevel"/>
    <w:tmpl w:val="AEE6444A"/>
    <w:name w:val="Huvuddok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5159C"/>
    <w:multiLevelType w:val="multilevel"/>
    <w:tmpl w:val="F028DDB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z w:val="24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9805DC0"/>
    <w:multiLevelType w:val="multilevel"/>
    <w:tmpl w:val="3B4A174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5041AA6"/>
    <w:multiLevelType w:val="hybridMultilevel"/>
    <w:tmpl w:val="08D059E0"/>
    <w:lvl w:ilvl="0" w:tplc="85AC8FE2">
      <w:start w:val="1"/>
      <w:numFmt w:val="decimal"/>
      <w:lvlText w:val="Bilaga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EAD3B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F277B7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F57F36"/>
    <w:multiLevelType w:val="multilevel"/>
    <w:tmpl w:val="B15803D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73D33A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30A77FD"/>
    <w:multiLevelType w:val="multilevel"/>
    <w:tmpl w:val="6718811A"/>
    <w:lvl w:ilvl="0">
      <w:start w:val="1"/>
      <w:numFmt w:val="decimal"/>
      <w:pStyle w:val="Partlist"/>
      <w:lvlText w:val="(%1)"/>
      <w:lvlJc w:val="left"/>
      <w:pPr>
        <w:tabs>
          <w:tab w:val="num" w:pos="1009"/>
        </w:tabs>
        <w:ind w:left="851" w:hanging="85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2B4665F"/>
    <w:multiLevelType w:val="multilevel"/>
    <w:tmpl w:val="3EE08BD4"/>
    <w:name w:val="Huvuddok"/>
    <w:lvl w:ilvl="0">
      <w:start w:val="1"/>
      <w:numFmt w:val="decimal"/>
      <w:lvlRestart w:val="0"/>
      <w:pStyle w:val="Bilaga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80C5A1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9231E7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72351981"/>
    <w:multiLevelType w:val="multilevel"/>
    <w:tmpl w:val="3FCE23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94018663">
    <w:abstractNumId w:val="28"/>
  </w:num>
  <w:num w:numId="2" w16cid:durableId="1752580759">
    <w:abstractNumId w:val="22"/>
  </w:num>
  <w:num w:numId="3" w16cid:durableId="813451549">
    <w:abstractNumId w:val="32"/>
  </w:num>
  <w:num w:numId="4" w16cid:durableId="25251220">
    <w:abstractNumId w:val="8"/>
  </w:num>
  <w:num w:numId="5" w16cid:durableId="1190412106">
    <w:abstractNumId w:val="3"/>
  </w:num>
  <w:num w:numId="6" w16cid:durableId="773207203">
    <w:abstractNumId w:val="2"/>
  </w:num>
  <w:num w:numId="7" w16cid:durableId="216361437">
    <w:abstractNumId w:val="1"/>
  </w:num>
  <w:num w:numId="8" w16cid:durableId="735737335">
    <w:abstractNumId w:val="0"/>
  </w:num>
  <w:num w:numId="9" w16cid:durableId="2058047576">
    <w:abstractNumId w:val="34"/>
  </w:num>
  <w:num w:numId="10" w16cid:durableId="1820922439">
    <w:abstractNumId w:val="9"/>
  </w:num>
  <w:num w:numId="11" w16cid:durableId="806901899">
    <w:abstractNumId w:val="7"/>
  </w:num>
  <w:num w:numId="12" w16cid:durableId="325477175">
    <w:abstractNumId w:val="6"/>
  </w:num>
  <w:num w:numId="13" w16cid:durableId="256518809">
    <w:abstractNumId w:val="5"/>
  </w:num>
  <w:num w:numId="14" w16cid:durableId="1296178347">
    <w:abstractNumId w:val="4"/>
  </w:num>
  <w:num w:numId="15" w16cid:durableId="1696885512">
    <w:abstractNumId w:val="11"/>
  </w:num>
  <w:num w:numId="16" w16cid:durableId="1849828375">
    <w:abstractNumId w:val="15"/>
  </w:num>
  <w:num w:numId="17" w16cid:durableId="1516840572">
    <w:abstractNumId w:val="16"/>
  </w:num>
  <w:num w:numId="18" w16cid:durableId="1560938150">
    <w:abstractNumId w:val="16"/>
  </w:num>
  <w:num w:numId="19" w16cid:durableId="2110346816">
    <w:abstractNumId w:val="16"/>
  </w:num>
  <w:num w:numId="20" w16cid:durableId="1804424561">
    <w:abstractNumId w:val="33"/>
  </w:num>
  <w:num w:numId="21" w16cid:durableId="357438897">
    <w:abstractNumId w:val="31"/>
  </w:num>
  <w:num w:numId="22" w16cid:durableId="1687977939">
    <w:abstractNumId w:val="21"/>
  </w:num>
  <w:num w:numId="23" w16cid:durableId="461922354">
    <w:abstractNumId w:val="26"/>
  </w:num>
  <w:num w:numId="24" w16cid:durableId="290669272">
    <w:abstractNumId w:val="30"/>
  </w:num>
  <w:num w:numId="25" w16cid:durableId="946692084">
    <w:abstractNumId w:val="13"/>
  </w:num>
  <w:num w:numId="26" w16cid:durableId="2013530124">
    <w:abstractNumId w:val="29"/>
  </w:num>
  <w:num w:numId="27" w16cid:durableId="207493782">
    <w:abstractNumId w:val="17"/>
  </w:num>
  <w:num w:numId="28" w16cid:durableId="457647135">
    <w:abstractNumId w:val="27"/>
  </w:num>
  <w:num w:numId="29" w16cid:durableId="491069579">
    <w:abstractNumId w:val="27"/>
    <w:lvlOverride w:ilvl="0">
      <w:startOverride w:val="1"/>
    </w:lvlOverride>
  </w:num>
  <w:num w:numId="30" w16cid:durableId="785270452">
    <w:abstractNumId w:val="20"/>
  </w:num>
  <w:num w:numId="31" w16cid:durableId="1649163432">
    <w:abstractNumId w:val="18"/>
  </w:num>
  <w:num w:numId="32" w16cid:durableId="735785766">
    <w:abstractNumId w:val="25"/>
  </w:num>
  <w:num w:numId="33" w16cid:durableId="2000116434">
    <w:abstractNumId w:val="24"/>
  </w:num>
  <w:num w:numId="34" w16cid:durableId="936252157">
    <w:abstractNumId w:val="27"/>
  </w:num>
  <w:num w:numId="35" w16cid:durableId="1452552758">
    <w:abstractNumId w:val="23"/>
  </w:num>
  <w:num w:numId="36" w16cid:durableId="74669701">
    <w:abstractNumId w:val="19"/>
  </w:num>
  <w:num w:numId="37" w16cid:durableId="368842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72671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5009507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2731391">
    <w:abstractNumId w:val="29"/>
  </w:num>
  <w:num w:numId="41" w16cid:durableId="683749257">
    <w:abstractNumId w:val="14"/>
  </w:num>
  <w:num w:numId="42" w16cid:durableId="831137164">
    <w:abstractNumId w:val="10"/>
  </w:num>
  <w:num w:numId="43" w16cid:durableId="1188831963">
    <w:abstractNumId w:val="12"/>
  </w:num>
  <w:num w:numId="44" w16cid:durableId="217205671">
    <w:abstractNumId w:val="14"/>
  </w:num>
  <w:num w:numId="45" w16cid:durableId="52691275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20"/>
    <w:rsid w:val="00005906"/>
    <w:rsid w:val="00021C29"/>
    <w:rsid w:val="00022120"/>
    <w:rsid w:val="00025DD1"/>
    <w:rsid w:val="00041CBA"/>
    <w:rsid w:val="00056A05"/>
    <w:rsid w:val="00056F37"/>
    <w:rsid w:val="00087CD5"/>
    <w:rsid w:val="000B7D0F"/>
    <w:rsid w:val="000F1400"/>
    <w:rsid w:val="00107ED5"/>
    <w:rsid w:val="001139E8"/>
    <w:rsid w:val="00127D14"/>
    <w:rsid w:val="00146AC4"/>
    <w:rsid w:val="0016120A"/>
    <w:rsid w:val="00162689"/>
    <w:rsid w:val="001768A5"/>
    <w:rsid w:val="00182421"/>
    <w:rsid w:val="001B37F7"/>
    <w:rsid w:val="001E4602"/>
    <w:rsid w:val="001F6405"/>
    <w:rsid w:val="0022539F"/>
    <w:rsid w:val="00271C33"/>
    <w:rsid w:val="0027487D"/>
    <w:rsid w:val="0028285C"/>
    <w:rsid w:val="00292C34"/>
    <w:rsid w:val="002A0024"/>
    <w:rsid w:val="002A04DE"/>
    <w:rsid w:val="002A3004"/>
    <w:rsid w:val="002C58F0"/>
    <w:rsid w:val="002E4FD7"/>
    <w:rsid w:val="002E5C9E"/>
    <w:rsid w:val="00343DAD"/>
    <w:rsid w:val="00380134"/>
    <w:rsid w:val="003847F7"/>
    <w:rsid w:val="00396D22"/>
    <w:rsid w:val="003A7889"/>
    <w:rsid w:val="003B1472"/>
    <w:rsid w:val="003C2D1D"/>
    <w:rsid w:val="003E148C"/>
    <w:rsid w:val="00423A0E"/>
    <w:rsid w:val="00432283"/>
    <w:rsid w:val="00450AE6"/>
    <w:rsid w:val="004641FD"/>
    <w:rsid w:val="00482FBD"/>
    <w:rsid w:val="004914C9"/>
    <w:rsid w:val="00497F2C"/>
    <w:rsid w:val="004F1BFE"/>
    <w:rsid w:val="005060A4"/>
    <w:rsid w:val="00542F53"/>
    <w:rsid w:val="00546C41"/>
    <w:rsid w:val="00561392"/>
    <w:rsid w:val="00565A24"/>
    <w:rsid w:val="005C31B0"/>
    <w:rsid w:val="005D23B7"/>
    <w:rsid w:val="00612873"/>
    <w:rsid w:val="0061549B"/>
    <w:rsid w:val="00624E12"/>
    <w:rsid w:val="006376D3"/>
    <w:rsid w:val="0065274A"/>
    <w:rsid w:val="006966A1"/>
    <w:rsid w:val="006A4713"/>
    <w:rsid w:val="006B393F"/>
    <w:rsid w:val="006C1DDD"/>
    <w:rsid w:val="006D2C66"/>
    <w:rsid w:val="006F1D27"/>
    <w:rsid w:val="0071086F"/>
    <w:rsid w:val="00735EB0"/>
    <w:rsid w:val="0074235A"/>
    <w:rsid w:val="00787A73"/>
    <w:rsid w:val="007A7BEC"/>
    <w:rsid w:val="0080253A"/>
    <w:rsid w:val="00804A53"/>
    <w:rsid w:val="0082092D"/>
    <w:rsid w:val="00832162"/>
    <w:rsid w:val="0085014F"/>
    <w:rsid w:val="00853DB9"/>
    <w:rsid w:val="008657A6"/>
    <w:rsid w:val="0087193D"/>
    <w:rsid w:val="008B1593"/>
    <w:rsid w:val="008D66C7"/>
    <w:rsid w:val="008E6A26"/>
    <w:rsid w:val="008F60DE"/>
    <w:rsid w:val="00935CA9"/>
    <w:rsid w:val="00962D24"/>
    <w:rsid w:val="00974D42"/>
    <w:rsid w:val="00974F7F"/>
    <w:rsid w:val="00976F51"/>
    <w:rsid w:val="00993540"/>
    <w:rsid w:val="009B6EDA"/>
    <w:rsid w:val="009E12D1"/>
    <w:rsid w:val="00A2386C"/>
    <w:rsid w:val="00A47BF1"/>
    <w:rsid w:val="00A65007"/>
    <w:rsid w:val="00A73254"/>
    <w:rsid w:val="00AD0A75"/>
    <w:rsid w:val="00AE0D49"/>
    <w:rsid w:val="00AF3503"/>
    <w:rsid w:val="00B10A20"/>
    <w:rsid w:val="00B1339E"/>
    <w:rsid w:val="00B336D6"/>
    <w:rsid w:val="00B540EF"/>
    <w:rsid w:val="00B56476"/>
    <w:rsid w:val="00B64DD8"/>
    <w:rsid w:val="00B806F6"/>
    <w:rsid w:val="00B96A74"/>
    <w:rsid w:val="00BA3A68"/>
    <w:rsid w:val="00BA4026"/>
    <w:rsid w:val="00BA5A1A"/>
    <w:rsid w:val="00BB5FC1"/>
    <w:rsid w:val="00BD47AE"/>
    <w:rsid w:val="00BF663B"/>
    <w:rsid w:val="00BF77FD"/>
    <w:rsid w:val="00C02DA9"/>
    <w:rsid w:val="00C153A8"/>
    <w:rsid w:val="00C17550"/>
    <w:rsid w:val="00C22666"/>
    <w:rsid w:val="00C34AAE"/>
    <w:rsid w:val="00C362CF"/>
    <w:rsid w:val="00C47728"/>
    <w:rsid w:val="00C70948"/>
    <w:rsid w:val="00C81EE8"/>
    <w:rsid w:val="00C81F46"/>
    <w:rsid w:val="00C87D8D"/>
    <w:rsid w:val="00CB150E"/>
    <w:rsid w:val="00CB2C41"/>
    <w:rsid w:val="00CB41D6"/>
    <w:rsid w:val="00CB782B"/>
    <w:rsid w:val="00CC4FB1"/>
    <w:rsid w:val="00CE07D3"/>
    <w:rsid w:val="00CE58D2"/>
    <w:rsid w:val="00CE6C6E"/>
    <w:rsid w:val="00D37A4C"/>
    <w:rsid w:val="00D7569D"/>
    <w:rsid w:val="00D93C7B"/>
    <w:rsid w:val="00DA292E"/>
    <w:rsid w:val="00DB5390"/>
    <w:rsid w:val="00DC47BE"/>
    <w:rsid w:val="00DE597B"/>
    <w:rsid w:val="00E02E9A"/>
    <w:rsid w:val="00E155CA"/>
    <w:rsid w:val="00E62575"/>
    <w:rsid w:val="00E64ABB"/>
    <w:rsid w:val="00E74E44"/>
    <w:rsid w:val="00E770D9"/>
    <w:rsid w:val="00EA5BA9"/>
    <w:rsid w:val="00EB75B8"/>
    <w:rsid w:val="00EE1401"/>
    <w:rsid w:val="00EF1B9F"/>
    <w:rsid w:val="00F17807"/>
    <w:rsid w:val="00F53F18"/>
    <w:rsid w:val="00F63126"/>
    <w:rsid w:val="00FA16C7"/>
    <w:rsid w:val="00FC319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7CB82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22120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1139E8"/>
    <w:pPr>
      <w:keepNext/>
      <w:numPr>
        <w:numId w:val="41"/>
      </w:numPr>
      <w:spacing w:before="240" w:after="60" w:line="264" w:lineRule="auto"/>
      <w:outlineLvl w:val="0"/>
    </w:pPr>
    <w:rPr>
      <w:rFonts w:ascii="Calibri" w:hAnsi="Calibri" w:cs="Calibri"/>
      <w:b/>
      <w:caps/>
      <w:kern w:val="28"/>
      <w:sz w:val="22"/>
      <w:szCs w:val="24"/>
      <w:lang w:val="en-GB"/>
    </w:rPr>
  </w:style>
  <w:style w:type="paragraph" w:styleId="Rubrik2">
    <w:name w:val="heading 2"/>
    <w:next w:val="Normaltindrag"/>
    <w:qFormat/>
    <w:rsid w:val="001139E8"/>
    <w:pPr>
      <w:keepNext/>
      <w:numPr>
        <w:ilvl w:val="1"/>
        <w:numId w:val="41"/>
      </w:numPr>
      <w:spacing w:before="120" w:after="60" w:line="264" w:lineRule="auto"/>
      <w:jc w:val="both"/>
      <w:outlineLvl w:val="1"/>
    </w:pPr>
    <w:rPr>
      <w:rFonts w:ascii="Calibri" w:hAnsi="Calibri"/>
      <w:b/>
      <w:sz w:val="22"/>
      <w:lang w:val="en-GB"/>
    </w:rPr>
  </w:style>
  <w:style w:type="paragraph" w:styleId="Rubrik3">
    <w:name w:val="heading 3"/>
    <w:next w:val="Normaltindrag"/>
    <w:qFormat/>
    <w:rsid w:val="002C58F0"/>
    <w:pPr>
      <w:keepNext/>
      <w:numPr>
        <w:ilvl w:val="2"/>
        <w:numId w:val="41"/>
      </w:numPr>
      <w:spacing w:before="120" w:after="60" w:line="264" w:lineRule="auto"/>
      <w:jc w:val="both"/>
      <w:outlineLvl w:val="2"/>
    </w:pPr>
    <w:rPr>
      <w:rFonts w:ascii="Calibri" w:hAnsi="Calibri"/>
      <w:sz w:val="22"/>
      <w:u w:val="single"/>
      <w:lang w:val="en-GB"/>
    </w:rPr>
  </w:style>
  <w:style w:type="paragraph" w:styleId="Rubrik4">
    <w:name w:val="heading 4"/>
    <w:next w:val="Normaltindrag"/>
    <w:qFormat/>
    <w:rsid w:val="002C58F0"/>
    <w:pPr>
      <w:keepNext/>
      <w:numPr>
        <w:ilvl w:val="3"/>
        <w:numId w:val="41"/>
      </w:numPr>
      <w:spacing w:before="120" w:after="60" w:line="264" w:lineRule="auto"/>
      <w:jc w:val="both"/>
      <w:outlineLvl w:val="3"/>
    </w:pPr>
    <w:rPr>
      <w:rFonts w:ascii="Calibri" w:hAnsi="Calibri"/>
      <w:i/>
      <w:sz w:val="22"/>
      <w:lang w:val="en-GB"/>
    </w:rPr>
  </w:style>
  <w:style w:type="paragraph" w:styleId="Rubrik5">
    <w:name w:val="heading 5"/>
    <w:next w:val="Normaltindrag"/>
    <w:uiPriority w:val="19"/>
    <w:semiHidden/>
    <w:rsid w:val="00CB782B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  <w:lang w:val="en-GB"/>
    </w:rPr>
  </w:style>
  <w:style w:type="paragraph" w:styleId="Rubrik6">
    <w:name w:val="heading 6"/>
    <w:basedOn w:val="Rubrik5"/>
    <w:next w:val="Normaltindrag"/>
    <w:uiPriority w:val="19"/>
    <w:semiHidden/>
    <w:rsid w:val="00CB782B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CB782B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CB782B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CB782B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EE1401"/>
    <w:pPr>
      <w:tabs>
        <w:tab w:val="left" w:pos="851"/>
      </w:tabs>
      <w:spacing w:before="120" w:after="60"/>
      <w:ind w:left="851"/>
      <w:jc w:val="both"/>
    </w:pPr>
    <w:rPr>
      <w:rFonts w:ascii="Calibri" w:hAnsi="Calibri" w:cs="Calibri"/>
      <w:sz w:val="22"/>
      <w:lang w:val="en-GB"/>
    </w:rPr>
  </w:style>
  <w:style w:type="paragraph" w:styleId="Rubrik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  <w:lang w:val="en-GB"/>
    </w:rPr>
  </w:style>
  <w:style w:type="paragraph" w:styleId="Innehll1">
    <w:name w:val="toc 1"/>
    <w:next w:val="Normal"/>
    <w:autoRedefine/>
    <w:uiPriority w:val="39"/>
    <w:rsid w:val="001139E8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Calibri" w:hAnsi="Calibri"/>
      <w:caps/>
      <w:noProof/>
      <w:sz w:val="22"/>
    </w:rPr>
  </w:style>
  <w:style w:type="paragraph" w:styleId="Innehll2">
    <w:name w:val="toc 2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Sidhuvud">
    <w:name w:val="header"/>
    <w:basedOn w:val="Normal"/>
    <w:semiHidden/>
    <w:rsid w:val="00A73254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1139E8"/>
    <w:rPr>
      <w:rFonts w:ascii="Calibri" w:hAnsi="Calibri"/>
      <w:sz w:val="20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Normaltindrag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nt">
    <w:name w:val="Table Grid"/>
    <w:basedOn w:val="Normaltabell"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CB782B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CB782B"/>
    <w:pPr>
      <w:tabs>
        <w:tab w:val="right" w:leader="dot" w:pos="8108"/>
      </w:tabs>
      <w:spacing w:line="360" w:lineRule="auto"/>
      <w:ind w:left="851" w:hanging="851"/>
      <w:jc w:val="left"/>
    </w:pPr>
  </w:style>
  <w:style w:type="paragraph" w:customStyle="1" w:styleId="InnehllRubrik">
    <w:name w:val="Innehåll Rubrik"/>
    <w:semiHidden/>
    <w:rsid w:val="001139E8"/>
    <w:pPr>
      <w:spacing w:before="240" w:after="60"/>
    </w:pPr>
    <w:rPr>
      <w:rFonts w:ascii="Calibri" w:hAnsi="Calibri"/>
      <w:b/>
      <w:sz w:val="22"/>
    </w:rPr>
  </w:style>
  <w:style w:type="paragraph" w:styleId="Innehll4">
    <w:name w:val="toc 4"/>
    <w:basedOn w:val="Innehll3"/>
    <w:next w:val="Normal"/>
    <w:autoRedefine/>
    <w:semiHidden/>
    <w:rsid w:val="00CB782B"/>
  </w:style>
  <w:style w:type="paragraph" w:styleId="Innehll5">
    <w:name w:val="toc 5"/>
    <w:basedOn w:val="Innehll4"/>
    <w:next w:val="Normal"/>
    <w:autoRedefine/>
    <w:semiHidden/>
    <w:rsid w:val="00CB782B"/>
  </w:style>
  <w:style w:type="paragraph" w:styleId="Innehll6">
    <w:name w:val="toc 6"/>
    <w:basedOn w:val="Innehll5"/>
    <w:next w:val="Normal"/>
    <w:autoRedefine/>
    <w:semiHidden/>
    <w:rsid w:val="00CB782B"/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reradlista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2C58F0"/>
    <w:pPr>
      <w:spacing w:before="120" w:after="240"/>
      <w:jc w:val="center"/>
    </w:pPr>
    <w:rPr>
      <w:rFonts w:ascii="Calibri" w:hAnsi="Calibri"/>
      <w:b/>
      <w:sz w:val="28"/>
      <w:szCs w:val="32"/>
    </w:rPr>
  </w:style>
  <w:style w:type="paragraph" w:customStyle="1" w:styleId="TextCover">
    <w:name w:val="Text Cover"/>
    <w:semiHidden/>
    <w:rsid w:val="00E64ABB"/>
    <w:pPr>
      <w:spacing w:before="120" w:after="240"/>
    </w:pPr>
    <w:rPr>
      <w:rFonts w:ascii="Calibri" w:hAnsi="Calibri"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CB782B"/>
    <w:pPr>
      <w:numPr>
        <w:numId w:val="1"/>
      </w:numPr>
    </w:pPr>
  </w:style>
  <w:style w:type="numbering" w:styleId="1ai">
    <w:name w:val="Outline List 1"/>
    <w:basedOn w:val="Ingenlista"/>
    <w:semiHidden/>
    <w:rsid w:val="00CB782B"/>
    <w:pPr>
      <w:numPr>
        <w:numId w:val="2"/>
      </w:numPr>
    </w:pPr>
  </w:style>
  <w:style w:type="paragraph" w:styleId="Adress-brev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CB782B"/>
  </w:style>
  <w:style w:type="character" w:styleId="AnvndHyperlnk">
    <w:name w:val="FollowedHyperlink"/>
    <w:basedOn w:val="Standardstycketeckensnitt"/>
    <w:semiHidden/>
    <w:rsid w:val="00CB782B"/>
    <w:rPr>
      <w:color w:val="606420"/>
      <w:u w:val="single"/>
    </w:rPr>
  </w:style>
  <w:style w:type="numbering" w:styleId="Artikelsektion">
    <w:name w:val="Outline List 3"/>
    <w:basedOn w:val="Ingenlista"/>
    <w:semiHidden/>
    <w:rsid w:val="00CB782B"/>
    <w:pPr>
      <w:numPr>
        <w:numId w:val="3"/>
      </w:numPr>
    </w:pPr>
  </w:style>
  <w:style w:type="paragraph" w:styleId="Avslutandetext">
    <w:name w:val="Closing"/>
    <w:basedOn w:val="Normal"/>
    <w:semiHidden/>
    <w:rsid w:val="00CB782B"/>
    <w:pPr>
      <w:ind w:left="4252"/>
    </w:pPr>
  </w:style>
  <w:style w:type="paragraph" w:styleId="Avsndaradress-brev">
    <w:name w:val="envelope return"/>
    <w:basedOn w:val="Normal"/>
    <w:semiHidden/>
    <w:rsid w:val="00CB782B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CB782B"/>
    <w:rPr>
      <w:i/>
      <w:iCs/>
    </w:rPr>
  </w:style>
  <w:style w:type="paragraph" w:styleId="Brdtex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CB782B"/>
    <w:pPr>
      <w:spacing w:after="120" w:line="480" w:lineRule="auto"/>
    </w:pPr>
  </w:style>
  <w:style w:type="paragraph" w:styleId="Brdtex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CB782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782B"/>
    <w:pPr>
      <w:ind w:firstLine="210"/>
    </w:pPr>
  </w:style>
  <w:style w:type="paragraph" w:styleId="Brdtextmedindrag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782B"/>
    <w:pPr>
      <w:jc w:val="center"/>
    </w:pPr>
  </w:style>
  <w:style w:type="table" w:styleId="Diskrettabell1">
    <w:name w:val="Table Subtle 1"/>
    <w:basedOn w:val="Normal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Frgadtabell1">
    <w:name w:val="Table Colorful 1"/>
    <w:basedOn w:val="Normal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tycketeckensnitt"/>
    <w:semiHidden/>
    <w:rsid w:val="00CB782B"/>
  </w:style>
  <w:style w:type="character" w:styleId="HTML-citat">
    <w:name w:val="HTML Cite"/>
    <w:basedOn w:val="Standardstycketeckensnitt"/>
    <w:semiHidden/>
    <w:rsid w:val="00CB782B"/>
    <w:rPr>
      <w:i/>
      <w:iCs/>
    </w:rPr>
  </w:style>
  <w:style w:type="character" w:styleId="HTML-definition">
    <w:name w:val="HTML Definition"/>
    <w:basedOn w:val="Standardstycketeckensnitt"/>
    <w:semiHidden/>
    <w:rsid w:val="00CB782B"/>
    <w:rPr>
      <w:i/>
      <w:iCs/>
    </w:rPr>
  </w:style>
  <w:style w:type="character" w:styleId="HTML-exempel">
    <w:name w:val="HTML Sample"/>
    <w:basedOn w:val="Standardstycketeckensnitt"/>
    <w:semiHidden/>
    <w:rsid w:val="00CB782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782B"/>
    <w:rPr>
      <w:i/>
      <w:iCs/>
    </w:rPr>
  </w:style>
  <w:style w:type="paragraph" w:styleId="Indragetstycke">
    <w:name w:val="Block Text"/>
    <w:basedOn w:val="Normal"/>
    <w:semiHidden/>
    <w:rsid w:val="00CB782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782B"/>
  </w:style>
  <w:style w:type="paragraph" w:styleId="Lista">
    <w:name w:val="List"/>
    <w:basedOn w:val="Normal"/>
    <w:semiHidden/>
    <w:rsid w:val="00CB782B"/>
    <w:pPr>
      <w:ind w:left="283" w:hanging="283"/>
    </w:pPr>
  </w:style>
  <w:style w:type="paragraph" w:styleId="Lista2">
    <w:name w:val="List 2"/>
    <w:basedOn w:val="Normal"/>
    <w:semiHidden/>
    <w:rsid w:val="00CB782B"/>
    <w:pPr>
      <w:ind w:left="566" w:hanging="283"/>
    </w:pPr>
  </w:style>
  <w:style w:type="paragraph" w:styleId="Lista3">
    <w:name w:val="List 3"/>
    <w:basedOn w:val="Normal"/>
    <w:semiHidden/>
    <w:rsid w:val="00CB782B"/>
    <w:pPr>
      <w:ind w:left="849" w:hanging="283"/>
    </w:pPr>
  </w:style>
  <w:style w:type="paragraph" w:styleId="Lista4">
    <w:name w:val="List 4"/>
    <w:basedOn w:val="Normal"/>
    <w:semiHidden/>
    <w:rsid w:val="00CB782B"/>
    <w:pPr>
      <w:ind w:left="1132" w:hanging="283"/>
    </w:pPr>
  </w:style>
  <w:style w:type="paragraph" w:styleId="Lista5">
    <w:name w:val="List 5"/>
    <w:basedOn w:val="Normal"/>
    <w:semiHidden/>
    <w:rsid w:val="00CB782B"/>
    <w:pPr>
      <w:ind w:left="1415" w:hanging="283"/>
    </w:pPr>
  </w:style>
  <w:style w:type="paragraph" w:styleId="Listafortstt">
    <w:name w:val="List Continue"/>
    <w:basedOn w:val="Normal"/>
    <w:semiHidden/>
    <w:rsid w:val="00CB782B"/>
    <w:pPr>
      <w:spacing w:after="120"/>
      <w:ind w:left="283"/>
    </w:pPr>
  </w:style>
  <w:style w:type="paragraph" w:styleId="Listafortstt2">
    <w:name w:val="List Continue 2"/>
    <w:basedOn w:val="Normal"/>
    <w:semiHidden/>
    <w:rsid w:val="00CB782B"/>
    <w:pPr>
      <w:spacing w:after="120"/>
      <w:ind w:left="566"/>
    </w:pPr>
  </w:style>
  <w:style w:type="paragraph" w:styleId="Listafortstt3">
    <w:name w:val="List Continue 3"/>
    <w:basedOn w:val="Normal"/>
    <w:semiHidden/>
    <w:rsid w:val="00CB782B"/>
    <w:pPr>
      <w:spacing w:after="120"/>
      <w:ind w:left="849"/>
    </w:pPr>
  </w:style>
  <w:style w:type="paragraph" w:styleId="Listafortstt4">
    <w:name w:val="List Continue 4"/>
    <w:basedOn w:val="Normal"/>
    <w:semiHidden/>
    <w:rsid w:val="00CB782B"/>
    <w:pPr>
      <w:spacing w:after="120"/>
      <w:ind w:left="1132"/>
    </w:pPr>
  </w:style>
  <w:style w:type="paragraph" w:styleId="Listafortstt5">
    <w:name w:val="List Continue 5"/>
    <w:basedOn w:val="Normal"/>
    <w:semiHidden/>
    <w:rsid w:val="00CB782B"/>
    <w:pPr>
      <w:spacing w:after="120"/>
      <w:ind w:left="1415"/>
    </w:pPr>
  </w:style>
  <w:style w:type="paragraph" w:styleId="Meddelanderubrik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CB782B"/>
    <w:pPr>
      <w:numPr>
        <w:numId w:val="4"/>
      </w:numPr>
    </w:pPr>
  </w:style>
  <w:style w:type="paragraph" w:styleId="Numreradlista2">
    <w:name w:val="List Number 2"/>
    <w:basedOn w:val="Normal"/>
    <w:semiHidden/>
    <w:rsid w:val="00CB782B"/>
    <w:pPr>
      <w:numPr>
        <w:numId w:val="5"/>
      </w:numPr>
    </w:pPr>
  </w:style>
  <w:style w:type="paragraph" w:styleId="Numreradlista4">
    <w:name w:val="List Number 4"/>
    <w:basedOn w:val="Normal"/>
    <w:semiHidden/>
    <w:rsid w:val="00CB782B"/>
    <w:pPr>
      <w:numPr>
        <w:numId w:val="7"/>
      </w:numPr>
    </w:pPr>
  </w:style>
  <w:style w:type="paragraph" w:styleId="Numreradlista5">
    <w:name w:val="List Number 5"/>
    <w:basedOn w:val="Normal"/>
    <w:semiHidden/>
    <w:rsid w:val="00CB782B"/>
    <w:pPr>
      <w:numPr>
        <w:numId w:val="8"/>
      </w:numPr>
    </w:pPr>
  </w:style>
  <w:style w:type="paragraph" w:styleId="Oformateradtex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782B"/>
    <w:pPr>
      <w:numPr>
        <w:numId w:val="10"/>
      </w:numPr>
    </w:pPr>
  </w:style>
  <w:style w:type="paragraph" w:styleId="Punktlista2">
    <w:name w:val="List Bullet 2"/>
    <w:basedOn w:val="Normal"/>
    <w:semiHidden/>
    <w:rsid w:val="00CB782B"/>
    <w:pPr>
      <w:numPr>
        <w:numId w:val="11"/>
      </w:numPr>
    </w:pPr>
  </w:style>
  <w:style w:type="paragraph" w:styleId="Punktlista3">
    <w:name w:val="List Bullet 3"/>
    <w:basedOn w:val="Normal"/>
    <w:semiHidden/>
    <w:rsid w:val="00CB782B"/>
    <w:pPr>
      <w:numPr>
        <w:numId w:val="12"/>
      </w:numPr>
    </w:pPr>
  </w:style>
  <w:style w:type="paragraph" w:styleId="Punktlista4">
    <w:name w:val="List Bullet 4"/>
    <w:basedOn w:val="Normal"/>
    <w:semiHidden/>
    <w:rsid w:val="00CB782B"/>
    <w:pPr>
      <w:numPr>
        <w:numId w:val="13"/>
      </w:numPr>
    </w:pPr>
  </w:style>
  <w:style w:type="paragraph" w:styleId="Punktlista5">
    <w:name w:val="List Bullet 5"/>
    <w:basedOn w:val="Normal"/>
    <w:semiHidden/>
    <w:rsid w:val="00CB782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782B"/>
  </w:style>
  <w:style w:type="paragraph" w:styleId="Signatur">
    <w:name w:val="Signature"/>
    <w:basedOn w:val="Normal"/>
    <w:semiHidden/>
    <w:rsid w:val="00CB782B"/>
    <w:pPr>
      <w:ind w:left="4252"/>
    </w:pPr>
  </w:style>
  <w:style w:type="table" w:styleId="Standardtabell1">
    <w:name w:val="Table Classic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CB782B"/>
    <w:rPr>
      <w:b/>
      <w:bCs/>
    </w:rPr>
  </w:style>
  <w:style w:type="table" w:styleId="Tabellmed3D-effekter1">
    <w:name w:val="Table 3D effects 1"/>
    <w:basedOn w:val="Normal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rubrik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u w:val="none"/>
    </w:rPr>
  </w:style>
  <w:style w:type="paragraph" w:customStyle="1" w:styleId="NumreratStycke1111">
    <w:name w:val="Numrerat Stycke 1.1.1.1"/>
    <w:basedOn w:val="Rubrik4"/>
    <w:uiPriority w:val="2"/>
    <w:qFormat/>
    <w:rsid w:val="00EE1401"/>
    <w:pPr>
      <w:keepNext w:val="0"/>
      <w:spacing w:line="240" w:lineRule="auto"/>
      <w:ind w:left="851" w:hanging="851"/>
      <w:outlineLvl w:val="9"/>
    </w:pPr>
  </w:style>
  <w:style w:type="paragraph" w:customStyle="1" w:styleId="Bilaga">
    <w:name w:val="Bilaga"/>
    <w:basedOn w:val="Normal"/>
    <w:next w:val="Rubrik"/>
    <w:semiHidden/>
    <w:rsid w:val="00CB782B"/>
    <w:pPr>
      <w:pageBreakBefore/>
      <w:numPr>
        <w:numId w:val="27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28"/>
      </w:numPr>
      <w:jc w:val="left"/>
    </w:pPr>
    <w:rPr>
      <w:szCs w:val="24"/>
      <w:lang w:val="en-US"/>
    </w:rPr>
  </w:style>
  <w:style w:type="paragraph" w:styleId="Beskrivning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tycketeckensnitt"/>
    <w:link w:val="Partlis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Avtalsinledning">
    <w:name w:val="Avtalsinledning"/>
    <w:link w:val="AvtalsinledningChar"/>
    <w:semiHidden/>
    <w:rsid w:val="001139E8"/>
    <w:pPr>
      <w:spacing w:before="120" w:after="240"/>
    </w:pPr>
    <w:rPr>
      <w:rFonts w:ascii="Calibri" w:hAnsi="Calibri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30"/>
      </w:numPr>
    </w:pPr>
  </w:style>
  <w:style w:type="paragraph" w:customStyle="1" w:styleId="Numreringi">
    <w:name w:val="Numrering (i)"/>
    <w:basedOn w:val="Normal"/>
    <w:uiPriority w:val="5"/>
    <w:qFormat/>
    <w:rsid w:val="00EE1401"/>
    <w:pPr>
      <w:numPr>
        <w:ilvl w:val="1"/>
        <w:numId w:val="30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1139E8"/>
    <w:rPr>
      <w:rFonts w:ascii="Calibri" w:hAnsi="Calibri"/>
      <w:sz w:val="22"/>
      <w:szCs w:val="24"/>
      <w:lang w:val="en-GB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CB782B"/>
    <w:pPr>
      <w:tabs>
        <w:tab w:val="right" w:leader="dot" w:pos="8108"/>
      </w:tabs>
      <w:spacing w:before="0"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stext">
    <w:name w:val="footnote text"/>
    <w:basedOn w:val="Normal"/>
    <w:link w:val="FotnotstextChar"/>
    <w:semiHidden/>
    <w:rsid w:val="00CB782B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CB782B"/>
    <w:rPr>
      <w:rFonts w:ascii="Arial" w:hAnsi="Arial"/>
      <w:sz w:val="16"/>
    </w:rPr>
  </w:style>
  <w:style w:type="character" w:styleId="Fotnotsreferens">
    <w:name w:val="footnote reference"/>
    <w:basedOn w:val="Standardstycketecken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before="0" w:after="240"/>
      <w:jc w:val="left"/>
    </w:pPr>
  </w:style>
  <w:style w:type="paragraph" w:customStyle="1" w:styleId="Signeringsposition">
    <w:name w:val="Signeringsposition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36"/>
      </w:numPr>
      <w:tabs>
        <w:tab w:val="clear" w:pos="1418"/>
        <w:tab w:val="left" w:pos="1417"/>
      </w:tabs>
      <w:ind w:left="1417"/>
    </w:pPr>
  </w:style>
  <w:style w:type="paragraph" w:styleId="Ballongtext">
    <w:name w:val="Balloon Text"/>
    <w:basedOn w:val="Normal"/>
    <w:link w:val="BallongtextChar"/>
    <w:uiPriority w:val="19"/>
    <w:semiHidden/>
    <w:rsid w:val="00EB75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BilagaRubrik1">
    <w:name w:val="Bilaga Rubrik 1"/>
    <w:basedOn w:val="Rubrik1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2">
    <w:name w:val="Bilaga Rubrik 2"/>
    <w:basedOn w:val="Rubrik2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3">
    <w:name w:val="Bilaga Rubrik 3"/>
    <w:basedOn w:val="Rubrik3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4">
    <w:name w:val="Bilaga Rubrik 4"/>
    <w:basedOn w:val="Rubrik4"/>
    <w:next w:val="Normaltindrag"/>
    <w:uiPriority w:val="7"/>
    <w:qFormat/>
    <w:rsid w:val="00BF663B"/>
    <w:pPr>
      <w:numPr>
        <w:numId w:val="40"/>
      </w:numPr>
      <w:ind w:left="851" w:hanging="851"/>
      <w:outlineLvl w:val="9"/>
    </w:pPr>
  </w:style>
  <w:style w:type="paragraph" w:customStyle="1" w:styleId="BilagaNumreratStycke11">
    <w:name w:val="Bilaga Numrerat Stycke 1.1"/>
    <w:basedOn w:val="BilagaRubrik2"/>
    <w:uiPriority w:val="8"/>
    <w:qFormat/>
    <w:rsid w:val="0016120A"/>
    <w:pPr>
      <w:keepNext w:val="0"/>
      <w:ind w:left="851" w:hanging="851"/>
    </w:pPr>
    <w:rPr>
      <w:b w:val="0"/>
    </w:rPr>
  </w:style>
  <w:style w:type="paragraph" w:customStyle="1" w:styleId="BilagaNumreratStycke111">
    <w:name w:val="Bilaga Numrerat Stycke 1.1.1"/>
    <w:basedOn w:val="BilagaRubrik3"/>
    <w:uiPriority w:val="8"/>
    <w:qFormat/>
    <w:rsid w:val="0016120A"/>
    <w:pPr>
      <w:keepNext w:val="0"/>
      <w:ind w:left="851" w:hanging="851"/>
    </w:pPr>
    <w:rPr>
      <w:i/>
    </w:rPr>
  </w:style>
  <w:style w:type="paragraph" w:customStyle="1" w:styleId="BilagaNumreratStycke1111">
    <w:name w:val="Bilaga Numrerat Stycke 1.1.1.1"/>
    <w:basedOn w:val="BilagaRubrik4"/>
    <w:uiPriority w:val="8"/>
    <w:qFormat/>
    <w:rsid w:val="00BF663B"/>
    <w:pPr>
      <w:keepNext w:val="0"/>
    </w:pPr>
  </w:style>
  <w:style w:type="character" w:styleId="Olstomnmnande">
    <w:name w:val="Unresolved Mention"/>
    <w:basedOn w:val="Standardstycketeckensnitt"/>
    <w:uiPriority w:val="99"/>
    <w:semiHidden/>
    <w:unhideWhenUsed/>
    <w:rsid w:val="00343DAD"/>
    <w:rPr>
      <w:color w:val="808080"/>
      <w:shd w:val="clear" w:color="auto" w:fill="E6E6E6"/>
    </w:rPr>
  </w:style>
  <w:style w:type="paragraph" w:styleId="Innehllsfrteckningsrubrik">
    <w:name w:val="TOC Heading"/>
    <w:basedOn w:val="Rubrik1"/>
    <w:next w:val="Normal"/>
    <w:uiPriority w:val="39"/>
    <w:unhideWhenUsed/>
    <w:rsid w:val="0099354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1B232F" w:themeColor="accent1" w:themeShade="BF"/>
      <w:kern w:val="0"/>
      <w:szCs w:val="32"/>
      <w:lang w:val="sv-SE"/>
    </w:rPr>
  </w:style>
  <w:style w:type="paragraph" w:styleId="Liststycke">
    <w:name w:val="List Paragraph"/>
    <w:basedOn w:val="Normal"/>
    <w:uiPriority w:val="34"/>
    <w:rsid w:val="006B393F"/>
    <w:pPr>
      <w:ind w:left="720"/>
      <w:contextualSpacing/>
    </w:pPr>
  </w:style>
  <w:style w:type="paragraph" w:customStyle="1" w:styleId="Default">
    <w:name w:val="Default"/>
    <w:rsid w:val="005C31B0"/>
    <w:pPr>
      <w:autoSpaceDE w:val="0"/>
      <w:autoSpaceDN w:val="0"/>
      <w:adjustRightInd w:val="0"/>
    </w:pPr>
    <w:rPr>
      <w:rFonts w:ascii="Axfood Sans" w:hAnsi="Axfood Sans" w:cs="Axfood Sans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C709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unhideWhenUsed/>
    <w:rsid w:val="00C709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rsid w:val="00C70948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C709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C7094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indahl">
  <a:themeElements>
    <a:clrScheme name="Cirio">
      <a:dk1>
        <a:srgbClr val="000000"/>
      </a:dk1>
      <a:lt1>
        <a:srgbClr val="FFFFFF"/>
      </a:lt1>
      <a:dk2>
        <a:srgbClr val="24303F"/>
      </a:dk2>
      <a:lt2>
        <a:srgbClr val="E9CCD0"/>
      </a:lt2>
      <a:accent1>
        <a:srgbClr val="24303F"/>
      </a:accent1>
      <a:accent2>
        <a:srgbClr val="B4C7CC"/>
      </a:accent2>
      <a:accent3>
        <a:srgbClr val="007D8A"/>
      </a:accent3>
      <a:accent4>
        <a:srgbClr val="ED9B33"/>
      </a:accent4>
      <a:accent5>
        <a:srgbClr val="E9CCD0"/>
      </a:accent5>
      <a:accent6>
        <a:srgbClr val="F2EDC0"/>
      </a:accent6>
      <a:hlink>
        <a:srgbClr val="ED9B33"/>
      </a:hlink>
      <a:folHlink>
        <a:srgbClr val="24263F"/>
      </a:folHlink>
    </a:clrScheme>
    <a:fontScheme name="Anpassat 1">
      <a:majorFont>
        <a:latin typeface="Calibri"/>
        <a:ea typeface="ＭＳ Ｐゴシック"/>
        <a:cs typeface=""/>
      </a:majorFont>
      <a:minorFont>
        <a:latin typeface="Calibri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FF547B2330B408D1CEBB7D3C4C1F2" ma:contentTypeVersion="0" ma:contentTypeDescription="Skapa ett nytt dokument." ma:contentTypeScope="" ma:versionID="782cab301613c1255a9a60a1b05463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dc5343537c07ffd8e108a6fe8bd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A6C48-6EBB-4716-AF91-F10EF596A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27B4E-58EF-4338-BA45-A832A4E87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903828-63E4-4AAF-9F66-E8EB74B8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2004-03-23T15:30:00Z</cp:lastPrinted>
  <dcterms:created xsi:type="dcterms:W3CDTF">2022-04-28T09:24:00Z</dcterms:created>
  <dcterms:modified xsi:type="dcterms:W3CDTF">2022-04-29T11:54:00Z</dcterms:modified>
</cp:coreProperties>
</file>